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18F6" w14:textId="77777777" w:rsidR="00381B61" w:rsidRDefault="00381B6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E194ED6" w14:textId="77777777" w:rsidR="00381B61" w:rsidRDefault="00381B61">
      <w:pPr>
        <w:pStyle w:val="ConsPlusNormal"/>
        <w:jc w:val="both"/>
        <w:outlineLvl w:val="0"/>
      </w:pPr>
    </w:p>
    <w:p w14:paraId="6BF24DCB" w14:textId="77777777" w:rsidR="00381B61" w:rsidRDefault="00381B61">
      <w:pPr>
        <w:pStyle w:val="ConsPlusTitle"/>
        <w:jc w:val="center"/>
      </w:pPr>
      <w:r>
        <w:t>СОВЕТ ЕВРАЗИЙСКОЙ ЭКОНОМИЧЕСКОЙ КОМИССИИ</w:t>
      </w:r>
    </w:p>
    <w:p w14:paraId="499F4DB8" w14:textId="77777777" w:rsidR="00381B61" w:rsidRDefault="00381B61">
      <w:pPr>
        <w:pStyle w:val="ConsPlusTitle"/>
        <w:jc w:val="center"/>
      </w:pPr>
    </w:p>
    <w:p w14:paraId="7F75781D" w14:textId="77777777" w:rsidR="00381B61" w:rsidRDefault="00381B61">
      <w:pPr>
        <w:pStyle w:val="ConsPlusTitle"/>
        <w:jc w:val="center"/>
      </w:pPr>
      <w:r>
        <w:t>РЕШЕНИЕ</w:t>
      </w:r>
    </w:p>
    <w:p w14:paraId="588DDC6E" w14:textId="77777777" w:rsidR="00381B61" w:rsidRDefault="00381B61">
      <w:pPr>
        <w:pStyle w:val="ConsPlusTitle"/>
        <w:jc w:val="center"/>
      </w:pPr>
      <w:r>
        <w:t>от 12 декабря 2023 г. N 154</w:t>
      </w:r>
    </w:p>
    <w:p w14:paraId="554E5761" w14:textId="77777777" w:rsidR="00381B61" w:rsidRDefault="00381B61">
      <w:pPr>
        <w:pStyle w:val="ConsPlusTitle"/>
        <w:jc w:val="center"/>
      </w:pPr>
    </w:p>
    <w:p w14:paraId="397B01E6" w14:textId="77777777" w:rsidR="00381B61" w:rsidRDefault="00381B61">
      <w:pPr>
        <w:pStyle w:val="ConsPlusTitle"/>
        <w:jc w:val="center"/>
      </w:pPr>
      <w:r>
        <w:t>О РАЗМЕЩЕНИИ</w:t>
      </w:r>
    </w:p>
    <w:p w14:paraId="3F04B058" w14:textId="77777777" w:rsidR="00381B61" w:rsidRDefault="00381B61">
      <w:pPr>
        <w:pStyle w:val="ConsPlusTitle"/>
        <w:jc w:val="center"/>
      </w:pPr>
      <w:r>
        <w:t>ИНФОРМАЦИИ В НАВИГАЦИОННОЙ ПЛОМБЕ ПРИ ПЕРЕВОЗКАХ ОБЪЕКТОВ</w:t>
      </w:r>
    </w:p>
    <w:p w14:paraId="31EDE701" w14:textId="77777777" w:rsidR="00381B61" w:rsidRDefault="00381B61">
      <w:pPr>
        <w:pStyle w:val="ConsPlusTitle"/>
        <w:jc w:val="center"/>
      </w:pPr>
      <w:r>
        <w:t>ОТСЛЕЖИВАНИЯ ПО ТЕРРИТОРИЯМ ДВУХ И БОЛЕЕ ГОСУДАРСТВ - ЧЛЕНОВ</w:t>
      </w:r>
    </w:p>
    <w:p w14:paraId="0EC3CC56" w14:textId="77777777" w:rsidR="00381B61" w:rsidRDefault="00381B61">
      <w:pPr>
        <w:pStyle w:val="ConsPlusTitle"/>
        <w:jc w:val="center"/>
      </w:pPr>
      <w:r>
        <w:t>ЕВРАЗИЙСКОГО ЭКОНОМИЧЕСКОГО СОЮЗА</w:t>
      </w:r>
    </w:p>
    <w:p w14:paraId="0882B0D9" w14:textId="77777777" w:rsidR="00381B61" w:rsidRDefault="00381B61">
      <w:pPr>
        <w:pStyle w:val="ConsPlusNormal"/>
        <w:jc w:val="center"/>
      </w:pPr>
    </w:p>
    <w:p w14:paraId="18C731C0" w14:textId="77777777" w:rsidR="00381B61" w:rsidRDefault="00381B61">
      <w:pPr>
        <w:pStyle w:val="ConsPlusNormal"/>
        <w:ind w:firstLine="540"/>
        <w:jc w:val="both"/>
      </w:pPr>
      <w:r>
        <w:t xml:space="preserve">Совет Евразийской экономической комиссии в целях реализации </w:t>
      </w:r>
      <w:hyperlink r:id="rId5">
        <w:r>
          <w:rPr>
            <w:color w:val="0000FF"/>
          </w:rPr>
          <w:t>Соглашения</w:t>
        </w:r>
      </w:hyperlink>
      <w:r>
        <w:t xml:space="preserve"> о применении в Евразийском экономическом союзе навигационных пломб для отслеживания перевозок от 19 апреля 2022 года, принимая во внимание значимость начального этапа отслеживания перевозок по территориям государств - членов Евразийского экономического союза (далее - государства-члены) с использованием навигационных пломб, с учетом длительных сроков, необходимых для применения единых мер защиты информации, содержащейся в навигационной пломбе, решил:</w:t>
      </w:r>
    </w:p>
    <w:p w14:paraId="2CCC6014" w14:textId="77777777" w:rsidR="00381B61" w:rsidRDefault="00381B61">
      <w:pPr>
        <w:pStyle w:val="ConsPlusNormal"/>
        <w:spacing w:before="220"/>
        <w:ind w:firstLine="540"/>
        <w:jc w:val="both"/>
      </w:pPr>
      <w:r>
        <w:t>1. Установить, что:</w:t>
      </w:r>
    </w:p>
    <w:p w14:paraId="378EA420" w14:textId="77777777" w:rsidR="00381B61" w:rsidRDefault="00381B61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при осуществлении перевозок с использованием навигационных пломб по территориям двух и более государств-членов до даты начала применения единых мер защиты информации, содержащейся в навигационной пломбе, на период отслеживания конкретной перевозки навигационная пломба должна содержать только реестр электронных документов и (или) сведений из документов, размещенных в навигационной пломбе на период отслеживания конкретной перевозки, содержание, структура и формат которого определены </w:t>
      </w:r>
      <w:hyperlink r:id="rId6">
        <w:r>
          <w:rPr>
            <w:color w:val="0000FF"/>
          </w:rPr>
          <w:t>Требованиями</w:t>
        </w:r>
      </w:hyperlink>
      <w:r>
        <w:t xml:space="preserve"> к организации хранения электронных документов и (или) сведений из документов, содержащихся в навигационной пломбе на период отслеживания конкретной перевозки, утвержденными Решением Коллегии Евразийской экономической комиссии от 11 июля 2023 г. N 97;</w:t>
      </w:r>
    </w:p>
    <w:p w14:paraId="763B36B0" w14:textId="77777777" w:rsidR="00381B61" w:rsidRDefault="00381B61">
      <w:pPr>
        <w:pStyle w:val="ConsPlusNormal"/>
        <w:spacing w:before="220"/>
        <w:ind w:firstLine="540"/>
        <w:jc w:val="both"/>
      </w:pPr>
      <w:r>
        <w:t xml:space="preserve">государство-член по мере готовности информационных систем контролирующих органов и уполномоченного оператора государства-члена вправе помимо реестра, предусмотренного </w:t>
      </w:r>
      <w:hyperlink w:anchor="P13">
        <w:r>
          <w:rPr>
            <w:color w:val="0000FF"/>
          </w:rPr>
          <w:t>абзацем вторым</w:t>
        </w:r>
      </w:hyperlink>
      <w:r>
        <w:t xml:space="preserve"> настоящего пункта, размещать в навигационной пломбе электронные документы и (или) сведения (включая электронные документы и (или) сведения, структура и формат которых определяются согласно законодательству государств-членов), сопровождающие перевозку товаров, начинающуюся на территории такого государства-члена.</w:t>
      </w:r>
    </w:p>
    <w:p w14:paraId="58AE00B0" w14:textId="77777777" w:rsidR="00381B61" w:rsidRDefault="00381B61">
      <w:pPr>
        <w:pStyle w:val="ConsPlusNormal"/>
        <w:spacing w:before="220"/>
        <w:ind w:firstLine="540"/>
        <w:jc w:val="both"/>
      </w:pPr>
      <w:r>
        <w:t>2. Настоящее Решение вступает в силу по истечении 10 календарных дней с даты его официального опубликования.</w:t>
      </w:r>
    </w:p>
    <w:p w14:paraId="265D386E" w14:textId="77777777" w:rsidR="00381B61" w:rsidRDefault="00381B61">
      <w:pPr>
        <w:pStyle w:val="ConsPlusNormal"/>
        <w:ind w:firstLine="540"/>
        <w:jc w:val="both"/>
      </w:pPr>
    </w:p>
    <w:p w14:paraId="614A9B4A" w14:textId="77777777" w:rsidR="00381B61" w:rsidRDefault="00381B61">
      <w:pPr>
        <w:pStyle w:val="ConsPlusNormal"/>
        <w:jc w:val="center"/>
      </w:pPr>
      <w:r>
        <w:t>Члены Совета Евразийской экономической комиссии:</w:t>
      </w:r>
    </w:p>
    <w:p w14:paraId="06346318" w14:textId="77777777" w:rsidR="00381B61" w:rsidRDefault="00381B6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4"/>
        <w:gridCol w:w="1814"/>
      </w:tblGrid>
      <w:tr w:rsidR="00381B61" w14:paraId="3EED21D7" w14:textId="7777777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CA30D7" w14:textId="77777777" w:rsidR="00381B61" w:rsidRDefault="00381B61">
            <w:pPr>
              <w:pStyle w:val="ConsPlusNormal"/>
              <w:jc w:val="center"/>
            </w:pPr>
            <w:r>
              <w:t>От Республики Армения</w:t>
            </w:r>
          </w:p>
          <w:p w14:paraId="41C06685" w14:textId="77777777" w:rsidR="00381B61" w:rsidRDefault="00381B61">
            <w:pPr>
              <w:pStyle w:val="ConsPlusNormal"/>
              <w:jc w:val="center"/>
            </w:pPr>
            <w:r>
              <w:t>М.ГРИГОРЯН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29E1EC" w14:textId="77777777" w:rsidR="00381B61" w:rsidRDefault="00381B61">
            <w:pPr>
              <w:pStyle w:val="ConsPlusNormal"/>
              <w:jc w:val="center"/>
            </w:pPr>
            <w:r>
              <w:t>От Республики Беларусь</w:t>
            </w:r>
          </w:p>
          <w:p w14:paraId="1ACCD9E7" w14:textId="77777777" w:rsidR="00381B61" w:rsidRDefault="00381B61">
            <w:pPr>
              <w:pStyle w:val="ConsPlusNormal"/>
              <w:jc w:val="center"/>
            </w:pPr>
            <w:r>
              <w:t>И.ПЕТРИШЕНКО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D02B1D" w14:textId="77777777" w:rsidR="00381B61" w:rsidRDefault="00381B61">
            <w:pPr>
              <w:pStyle w:val="ConsPlusNormal"/>
              <w:jc w:val="center"/>
            </w:pPr>
            <w:r>
              <w:t>От Республики Казахстан</w:t>
            </w:r>
          </w:p>
          <w:p w14:paraId="3012DA38" w14:textId="77777777" w:rsidR="00381B61" w:rsidRDefault="00381B61">
            <w:pPr>
              <w:pStyle w:val="ConsPlusNormal"/>
              <w:jc w:val="center"/>
            </w:pPr>
            <w:r>
              <w:t>С.ЖУМАНГАРИН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4A5249" w14:textId="77777777" w:rsidR="00381B61" w:rsidRDefault="00381B61">
            <w:pPr>
              <w:pStyle w:val="ConsPlusNormal"/>
              <w:jc w:val="center"/>
            </w:pPr>
            <w:r>
              <w:t>От Кыргызской Республики</w:t>
            </w:r>
          </w:p>
          <w:p w14:paraId="6443A058" w14:textId="77777777" w:rsidR="00381B61" w:rsidRDefault="00381B61">
            <w:pPr>
              <w:pStyle w:val="ConsPlusNormal"/>
              <w:jc w:val="center"/>
            </w:pPr>
            <w:r>
              <w:t>А.КАСЫМАЛИЕВ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6B4A68" w14:textId="77777777" w:rsidR="00381B61" w:rsidRDefault="00381B61">
            <w:pPr>
              <w:pStyle w:val="ConsPlusNormal"/>
              <w:jc w:val="center"/>
            </w:pPr>
            <w:r>
              <w:t>От Российской Федерации</w:t>
            </w:r>
          </w:p>
          <w:p w14:paraId="5C12239D" w14:textId="77777777" w:rsidR="00381B61" w:rsidRDefault="00381B61">
            <w:pPr>
              <w:pStyle w:val="ConsPlusNormal"/>
              <w:jc w:val="center"/>
            </w:pPr>
            <w:r>
              <w:t>А.ОВЕРЧУК</w:t>
            </w:r>
          </w:p>
        </w:tc>
      </w:tr>
    </w:tbl>
    <w:p w14:paraId="2A380CD9" w14:textId="77777777" w:rsidR="00381B61" w:rsidRDefault="00381B61">
      <w:pPr>
        <w:pStyle w:val="ConsPlusNormal"/>
        <w:jc w:val="both"/>
      </w:pPr>
    </w:p>
    <w:p w14:paraId="4351AF35" w14:textId="77777777" w:rsidR="00381B61" w:rsidRDefault="00381B61">
      <w:pPr>
        <w:pStyle w:val="ConsPlusNormal"/>
        <w:jc w:val="both"/>
      </w:pPr>
    </w:p>
    <w:p w14:paraId="2FBB5DF2" w14:textId="77777777" w:rsidR="00381B61" w:rsidRDefault="00381B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5FDAAC1" w14:textId="77777777" w:rsidR="007160D5" w:rsidRDefault="007160D5"/>
    <w:sectPr w:rsidR="007160D5" w:rsidSect="0057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61"/>
    <w:rsid w:val="00381B61"/>
    <w:rsid w:val="0071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8C69"/>
  <w15:chartTrackingRefBased/>
  <w15:docId w15:val="{4DFA2A5D-F660-41AE-A050-75C1BDA5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B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1B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1B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310&amp;dst=100009" TargetMode="External"/><Relationship Id="rId5" Type="http://schemas.openxmlformats.org/officeDocument/2006/relationships/hyperlink" Target="https://login.consultant.ru/link/?req=doc&amp;base=LAW&amp;n=415178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Korshunova Larisa</dc:creator>
  <cp:keywords/>
  <dc:description/>
  <cp:lastModifiedBy>Korshunova Larisa</cp:lastModifiedBy>
  <cp:revision>1</cp:revision>
  <dcterms:created xsi:type="dcterms:W3CDTF">2023-12-27T06:47:00Z</dcterms:created>
  <dcterms:modified xsi:type="dcterms:W3CDTF">2023-12-27T06:48:00Z</dcterms:modified>
</cp:coreProperties>
</file>