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Решение Коллегии Евразийской экономической комиссии от 22.08.2023 N 127</w:t>
              <w:br/>
              <w:t xml:space="preserve">"О Порядке совершения действий национальными операторами, уполномоченными операторами (органами) и контролирующими органами при возникновении нештатной ситуации и (или) осуществлении несанкционированного действия в ходе отслеживания перевозки объектов отслеживания по территориям государств - членов Евразийского экономического союза с применением навигационных пломб"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05.09.2023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КОЛЛЕГИЯ ЕВРАЗИЙСКОЙ ЭКОНОМИЧЕСКОЙ КОМИССИИ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22 августа 2023 г. N 127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</w:t>
      </w:r>
    </w:p>
    <w:p>
      <w:pPr>
        <w:pStyle w:val="2"/>
        <w:jc w:val="center"/>
      </w:pPr>
      <w:r>
        <w:rPr>
          <w:sz w:val="20"/>
        </w:rPr>
        <w:t xml:space="preserve">СОВЕРШЕНИЯ ДЕЙСТВИЙ НАЦИОНАЛЬНЫМИ</w:t>
      </w:r>
    </w:p>
    <w:p>
      <w:pPr>
        <w:pStyle w:val="2"/>
        <w:jc w:val="center"/>
      </w:pPr>
      <w:r>
        <w:rPr>
          <w:sz w:val="20"/>
        </w:rPr>
        <w:t xml:space="preserve">ОПЕРАТОРАМИ, УПОЛНОМОЧЕННЫМИ ОПЕРАТОРАМИ (ОРГАНАМИ)</w:t>
      </w:r>
    </w:p>
    <w:p>
      <w:pPr>
        <w:pStyle w:val="2"/>
        <w:jc w:val="center"/>
      </w:pPr>
      <w:r>
        <w:rPr>
          <w:sz w:val="20"/>
        </w:rPr>
        <w:t xml:space="preserve">И КОНТРОЛИРУЮЩИМИ ОРГАНАМИ ПРИ ВОЗНИКНОВЕНИИ НЕШТАТНОЙ</w:t>
      </w:r>
    </w:p>
    <w:p>
      <w:pPr>
        <w:pStyle w:val="2"/>
        <w:jc w:val="center"/>
      </w:pPr>
      <w:r>
        <w:rPr>
          <w:sz w:val="20"/>
        </w:rPr>
        <w:t xml:space="preserve">СИТУАЦИИ И (ИЛИ) ОСУЩЕСТВЛЕНИИ НЕСАНКЦИОНИРОВАННОГО ДЕЙСТВИЯ</w:t>
      </w:r>
    </w:p>
    <w:p>
      <w:pPr>
        <w:pStyle w:val="2"/>
        <w:jc w:val="center"/>
      </w:pPr>
      <w:r>
        <w:rPr>
          <w:sz w:val="20"/>
        </w:rPr>
        <w:t xml:space="preserve">В ХОДЕ ОТСЛЕЖИВАНИЯ ПЕРЕВОЗКИ ОБЪЕКТОВ ОТСЛЕЖИВАНИЯ</w:t>
      </w:r>
    </w:p>
    <w:p>
      <w:pPr>
        <w:pStyle w:val="2"/>
        <w:jc w:val="center"/>
      </w:pPr>
      <w:r>
        <w:rPr>
          <w:sz w:val="20"/>
        </w:rPr>
        <w:t xml:space="preserve">ПО ТЕРРИТОРИЯМ ГОСУДАРСТВ - ЧЛЕНОВ ЕВРАЗИЙСКОГО</w:t>
      </w:r>
    </w:p>
    <w:p>
      <w:pPr>
        <w:pStyle w:val="2"/>
        <w:jc w:val="center"/>
      </w:pPr>
      <w:r>
        <w:rPr>
          <w:sz w:val="20"/>
        </w:rPr>
        <w:t xml:space="preserve">ЭКОНОМИЧЕСКОГО СОЮЗА С ПРИМЕНЕНИЕМ</w:t>
      </w:r>
    </w:p>
    <w:p>
      <w:pPr>
        <w:pStyle w:val="2"/>
        <w:jc w:val="center"/>
      </w:pPr>
      <w:r>
        <w:rPr>
          <w:sz w:val="20"/>
        </w:rPr>
        <w:t xml:space="preserve">НАВИГАЦИОННЫХ ПЛОМБ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&quot;Соглашение о применении в Евразийском экономическом союзе навигационных пломб для отслеживания перевозок&quot; (Заключено в г. Москве 19.04.2022) {КонсультантПлюс}">
        <w:r>
          <w:rPr>
            <w:sz w:val="20"/>
            <w:color w:val="0000ff"/>
          </w:rPr>
          <w:t xml:space="preserve">пунктом 3 статьи 11</w:t>
        </w:r>
      </w:hyperlink>
      <w:r>
        <w:rPr>
          <w:sz w:val="20"/>
        </w:rPr>
        <w:t xml:space="preserve"> Соглашения о применении в Евразийском экономическом союзе навигационных пломб для отслеживания перевозок от 19 апреля 2022 года Коллегия Евразийской экономической комиссии решила: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3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совершения действий национальными операторами, уполномоченными операторами (органами) и контролирующими органами при возникновении нештатной ситуации и (или) осуществлении несанкционированного действия в ходе отслеживания перевозки объектов отслеживания по территориям государств - членов Евразийского экономического союза с применением навигационных пломб.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Решение вступает в силу по истечении 30 календарных дней с даты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Коллегии</w:t>
      </w:r>
    </w:p>
    <w:p>
      <w:pPr>
        <w:pStyle w:val="0"/>
        <w:jc w:val="right"/>
      </w:pPr>
      <w:r>
        <w:rPr>
          <w:sz w:val="20"/>
        </w:rPr>
        <w:t xml:space="preserve">Евразийской экономической комиссии</w:t>
      </w:r>
    </w:p>
    <w:p>
      <w:pPr>
        <w:pStyle w:val="0"/>
        <w:jc w:val="right"/>
      </w:pPr>
      <w:r>
        <w:rPr>
          <w:sz w:val="20"/>
        </w:rPr>
        <w:t xml:space="preserve">М.МЯСНИКОВИЧ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Решением Коллегии</w:t>
      </w:r>
    </w:p>
    <w:p>
      <w:pPr>
        <w:pStyle w:val="0"/>
        <w:jc w:val="right"/>
      </w:pPr>
      <w:r>
        <w:rPr>
          <w:sz w:val="20"/>
        </w:rPr>
        <w:t xml:space="preserve">Евразийской экономической комиссии</w:t>
      </w:r>
    </w:p>
    <w:p>
      <w:pPr>
        <w:pStyle w:val="0"/>
        <w:jc w:val="right"/>
      </w:pPr>
      <w:r>
        <w:rPr>
          <w:sz w:val="20"/>
        </w:rPr>
        <w:t xml:space="preserve">от 22 августа 2023 г. N 127</w:t>
      </w:r>
    </w:p>
    <w:p>
      <w:pPr>
        <w:pStyle w:val="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СОВЕРШЕНИЯ ДЕЙСТВИЙ НАЦИОНАЛЬНЫМИ</w:t>
      </w:r>
    </w:p>
    <w:p>
      <w:pPr>
        <w:pStyle w:val="2"/>
        <w:jc w:val="center"/>
      </w:pPr>
      <w:r>
        <w:rPr>
          <w:sz w:val="20"/>
        </w:rPr>
        <w:t xml:space="preserve">ОПЕРАТОРАМИ, УПОЛНОМОЧЕННЫМИ ОПЕРАТОРАМИ (ОРГАНАМИ)</w:t>
      </w:r>
    </w:p>
    <w:p>
      <w:pPr>
        <w:pStyle w:val="2"/>
        <w:jc w:val="center"/>
      </w:pPr>
      <w:r>
        <w:rPr>
          <w:sz w:val="20"/>
        </w:rPr>
        <w:t xml:space="preserve">И КОНТРОЛИРУЮЩИМИ ОРГАНАМИ ПРИ ВОЗНИКНОВЕНИИ НЕШТАТНОЙ</w:t>
      </w:r>
    </w:p>
    <w:p>
      <w:pPr>
        <w:pStyle w:val="2"/>
        <w:jc w:val="center"/>
      </w:pPr>
      <w:r>
        <w:rPr>
          <w:sz w:val="20"/>
        </w:rPr>
        <w:t xml:space="preserve">СИТУАЦИИ И (ИЛИ) ОСУЩЕСТВЛЕНИИ НЕСАНКЦИОНИРОВАННОГО ДЕЙСТВИЯ</w:t>
      </w:r>
    </w:p>
    <w:p>
      <w:pPr>
        <w:pStyle w:val="2"/>
        <w:jc w:val="center"/>
      </w:pPr>
      <w:r>
        <w:rPr>
          <w:sz w:val="20"/>
        </w:rPr>
        <w:t xml:space="preserve">В ХОДЕ ОТСЛЕЖИВАНИЯ ПЕРЕВОЗКИ ОБЪЕКТОВ ОТСЛЕЖИВАНИЯ</w:t>
      </w:r>
    </w:p>
    <w:p>
      <w:pPr>
        <w:pStyle w:val="2"/>
        <w:jc w:val="center"/>
      </w:pPr>
      <w:r>
        <w:rPr>
          <w:sz w:val="20"/>
        </w:rPr>
        <w:t xml:space="preserve">ПО ТЕРРИТОРИЯМ ГОСУДАРСТВ - ЧЛЕНОВ ЕВРАЗИЙСКОГО</w:t>
      </w:r>
    </w:p>
    <w:p>
      <w:pPr>
        <w:pStyle w:val="2"/>
        <w:jc w:val="center"/>
      </w:pPr>
      <w:r>
        <w:rPr>
          <w:sz w:val="20"/>
        </w:rPr>
        <w:t xml:space="preserve">ЭКОНОМИЧЕСКОГО СОЮЗА С ПРИМЕНЕНИЕМ</w:t>
      </w:r>
    </w:p>
    <w:p>
      <w:pPr>
        <w:pStyle w:val="2"/>
        <w:jc w:val="center"/>
      </w:pPr>
      <w:r>
        <w:rPr>
          <w:sz w:val="20"/>
        </w:rPr>
        <w:t xml:space="preserve">НАВИГАЦИОННЫХ ПЛОМБ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определяет правила совершения действий национальными операторами, отслеживающими перевозку объектов отслеживания по территориям государств - членов Евразийского экономического союза (далее соответственно - перевозка, государства-члены), при возникновении нештатной ситуации и (или) осуществлении несанкционированного действия, национальными операторами и уполномоченными операторами (органами) других государств-членов, а также контролирующими органами государств-членов, которым передана информация о возникновении нештатной ситуации и (или) осуществлении несанкционированного действия.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Понятия, используемые в настоящем Порядке, применяются в значениях, определенных </w:t>
      </w:r>
      <w:hyperlink w:history="0" r:id="rId8" w:tooltip="&quot;Соглашение о применении в Евразийском экономическом союзе навигационных пломб для отслеживания перевозок&quot; (Заключено в г. Москве 19.04.2022) {КонсультантПлюс}">
        <w:r>
          <w:rPr>
            <w:sz w:val="20"/>
            <w:color w:val="0000ff"/>
          </w:rPr>
          <w:t xml:space="preserve">Соглашением</w:t>
        </w:r>
      </w:hyperlink>
      <w:r>
        <w:rPr>
          <w:sz w:val="20"/>
        </w:rPr>
        <w:t xml:space="preserve"> о применении в Евразийском экономическом союзе навигационных пломб для отслеживания перевозок от 19 апреля 2022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случае если при отслеживании перевозки используется навигационная пломба, зарегистрированная в информационной системе национального оператора государства-члена, на территории которого начинается отслеживание перевозки, и такой информационной системой зафиксирована информация о возникновении нештатной ситуации и (или) осуществлении несанкционированного действия, полученная в ходе отслеживания перевозки, указанный национальный оператор в возможно короткий срок осуществляет передачу полученной информации уполномоченному оператору (органу) своего государства-члена (за исключением случая, когда национальный оператор и уполномоченный оператор (орган) являются одним лицом).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случае если при отслеживании перевозки используется навигационная пломба, зарегистрированная в информационной системе национального оператора иного государства-члена, чем государство-член, на территории которого началось отслеживание перевозки, информация о возникновении нештатной ситуации и (или) осуществлении несанкционированного действия фиксируется в информационной системе национального оператора государства-члена, в которой зарегистрирована навигационная пломба, и направляется таким национальным оператором уполномоченному оператору (органу) своего государства-члена.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Уполномоченный оператор (орган) государства-члена после получения указанной информации направляет ее уполномоченному оператору (органу) государства-члена, на территории которого началось отслеживание такой перевозки.</w:t>
      </w:r>
    </w:p>
    <w:bookmarkStart w:id="48" w:name="P48"/>
    <w:bookmarkEnd w:id="4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После получения информации о возникновении нештатной ситуации и (или) осуществлении несанкционированного действия уполномоченный оператор (орган) государства-члена, на территории которого началось отслеживание перевозки, в возможно короткий срок направляет такую информацию уполномоченному оператору (органу) государства-члена, на территории которого возникла нештатная ситуация и (или) осуществлено несанкционированное действие.</w:t>
      </w:r>
    </w:p>
    <w:bookmarkStart w:id="49" w:name="P49"/>
    <w:bookmarkEnd w:id="4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целях устранения последствий возникшей нештатной ситуации и (или) принятия необходимых мер реагирования в случае осуществления несанкционированного действия уполномоченный оператор (орган) государства-члена, на территории которого возникла нештатная ситуация и (или) осуществлено несанкционированное действие, обеспечивает взаимодействие с уполномоченными операторами (органами) других государств-членов, по территориям которых будут перевозиться (перевозятся) объекты отслеживания, а также с контролирующим органом и национальным оператором своего государства-члена.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Уполномоченный оператор (орган) государства-члена, на территории которого возникла нештатная ситуация и (или) осуществлено несанкционированное действие, в течение 30 минут после получения информации в соответствии с </w:t>
      </w:r>
      <w:hyperlink w:history="0" w:anchor="P48" w:tooltip="5. После получения информации о возникновении нештатной ситуации и (или) осуществлении несанкционированного действия уполномоченный оператор (орган) государства-члена, на территории которого началось отслеживание перевозки, в возможно короткий срок направляет такую информацию уполномоченному оператору (органу) государства-члена, на территории которого возникла нештатная ситуация и (или) осуществлено несанкционированное действие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Порядка: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устанавливает местонахождение объектов отслеживания, а в случае отсутствия связи с навигационной пломбой - местонахождение объектов отслеживания по последнему информационному взаимодействию с навигационной пломбой;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зависимости от события, которое произошло с навигационной пломбой, осуществляет действия, связанные с подтверждением этой информации, при необходимости связывается с водителем автомобильного транспортного средства (железнодорожным перевозчиком) и уточняет обстоятельства возникновения нештатной ситуации и (или) осуществления несанкционированного действия;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случае подтверждения этой информации либо в случае невозможности связи в течение 30 минут с водителем автомобильного транспортного средства (железнодорожным перевозчиком) формирует и направляет контролирующему органу своего государства-члена сообщение о возникновении нештатной ситуации и (или) осуществлении несанкционированного действия, а также в соответствии с </w:t>
      </w:r>
      <w:hyperlink w:history="0" w:anchor="P49" w:tooltip="6. В целях устранения последствий возникшей нештатной ситуации и (или) принятия необходимых мер реагирования в случае осуществления несанкционированного действия уполномоченный оператор (орган) государства-члена, на территории которого возникла нештатная ситуация и (или) осуществлено несанкционированное действие, обеспечивает взаимодействие с уполномоченными операторами (органами) других государств-членов, по территориям которых будут перевозиться (перевозятся) объекты отслеживания, а также с контролирую...">
        <w:r>
          <w:rPr>
            <w:sz w:val="20"/>
            <w:color w:val="0000ff"/>
          </w:rPr>
          <w:t xml:space="preserve">пунктом 6</w:t>
        </w:r>
      </w:hyperlink>
      <w:r>
        <w:rPr>
          <w:sz w:val="20"/>
        </w:rPr>
        <w:t xml:space="preserve"> настоящего Порядка уполномоченным операторам (органам) государств-членов, по территориям которых будут перевозиться (перевозятся) объекты отслеживания.</w:t>
      </w:r>
    </w:p>
    <w:bookmarkStart w:id="54" w:name="P54"/>
    <w:bookmarkEnd w:id="5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Контролирующий орган государства-члена, на территории которого возникла нештатная ситуация и (или) осуществлено несанкционированное действие: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информирует уполномоченного оператора (орган) своего государства-члена о принятии сообщения о возникновении нештатной ситуации и (или) осуществлении несанкционированного действия;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проводит необходимые мероприятия по реагированию на возникшую нештатную ситуацию и (или) осуществленное несанкционированное действие, в том числе с использованием системы управления рисками;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 результатам проведенных мероприятий по реагированию на возникшую нештатную ситуацию и (или) осуществленное несанкционированное действие информирует уполномоченного оператора (орган) своего государства-члена об одном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необходимости замыкания элемента пломбирования;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необходимости деактивации навигационной пломбы и завершении отслеживания перевозки с применением такой пломбы;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необходимости замены навигационной пломбы и (или) элемента пломбирования навигационной пломбы;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продолжении перевозки (в том числе путем изменения настраиваемых параметров навигационной пломбы в зависимости от условий перевозки).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В случае если уполномоченный оператор (орган) государства-члена, на территории которого возникла нештатная ситуация и (или) осуществлено несанкционированное действие, проинформирован контролирующим органом своего государства-члена о принятии решения о продолжении перевозки, повторное сообщение о возникновении нештатной ситуации и (или) осуществлении несанкционированного действия в ходе этой перевозки не направляется.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В случае если объект отслеживания, в отношении которого возникла нештатная ситуация и (или) осуществлено несанкционированное действие, до завершения мероприятий, указанных в </w:t>
      </w:r>
      <w:hyperlink w:history="0" w:anchor="P54" w:tooltip="8. Контролирующий орган государства-члена, на территории которого возникла нештатная ситуация и (или) осуществлено несанкционированное действие:">
        <w:r>
          <w:rPr>
            <w:sz w:val="20"/>
            <w:color w:val="0000ff"/>
          </w:rPr>
          <w:t xml:space="preserve">пункте 8</w:t>
        </w:r>
      </w:hyperlink>
      <w:r>
        <w:rPr>
          <w:sz w:val="20"/>
        </w:rPr>
        <w:t xml:space="preserve"> настоящего Порядка, убыл с территории государства-члена, на территории которого возникла нештатная ситуация и (или) осуществлено несанкционированное действие, уполномоченный оператор (орган) такого государства-члена через уполномоченного оператора (органа) государства-члена, на территории которого началось отслеживание такой перевозки, информирует об этом уполномоченного оператора (орган) государства-члена, на территории которого находится объект отслеживания.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Коллегии Евразийской экономической комиссии от 22.08.2023 N 127</w:t>
            <w:br/>
            <w:t>"О Порядке совершения действий национальными опе...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05.09.2023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D3F5324AF46252DDA62AF496C376CC4A56E404CE65B11682C015307C37286CF97A3AC7080F02D45134274F0C2F629A8656D64C559E561A24t4H1H" TargetMode = "External"/>
	<Relationship Id="rId8" Type="http://schemas.openxmlformats.org/officeDocument/2006/relationships/hyperlink" Target="consultantplus://offline/ref=D3F5324AF46252DDA62AF496C376CC4A56E404CE65B11682C015307C37286CF97A3AC7080F02D55137274F0C2F629A8656D64C559E561A24t4H1H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Коллегии Евразийской экономической комиссии от 22.08.2023 N 127
"О Порядке совершения действий национальными операторами, уполномоченными операторами (органами) и контролирующими органами при возникновении нештатной ситуации и (или) осуществлении несанкционированного действия в ходе отслеживания перевозки объектов отслеживания по территориям государств - членов Евразийского экономического союза с применением навигационных пломб"</dc:title>
  <dcterms:created xsi:type="dcterms:W3CDTF">2023-09-05T07:07:45Z</dcterms:created>
</cp:coreProperties>
</file>